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2E" w:rsidRPr="00842359" w:rsidRDefault="008B6D2E" w:rsidP="008B6D2E">
      <w:pPr>
        <w:jc w:val="center"/>
        <w:rPr>
          <w:rFonts w:asciiTheme="minorEastAsia" w:hAnsiTheme="minorEastAsia"/>
          <w:b/>
        </w:rPr>
      </w:pPr>
      <w:r w:rsidRPr="00842359">
        <w:rPr>
          <w:rFonts w:asciiTheme="minorEastAsia" w:hAnsiTheme="minorEastAsia" w:hint="eastAsia"/>
          <w:b/>
        </w:rPr>
        <w:t>会议日程</w:t>
      </w:r>
    </w:p>
    <w:p w:rsidR="008B6D2E" w:rsidRPr="00842359" w:rsidRDefault="008B6D2E" w:rsidP="008B6D2E">
      <w:pPr>
        <w:jc w:val="center"/>
        <w:rPr>
          <w:rFonts w:asciiTheme="minorEastAsia" w:hAnsiTheme="minorEastAsia"/>
        </w:rPr>
      </w:pPr>
      <w:r w:rsidRPr="00842359">
        <w:rPr>
          <w:rFonts w:asciiTheme="minorEastAsia" w:hAnsiTheme="minorEastAsia"/>
        </w:rPr>
        <w:t>（2017.11.10—11.12）</w:t>
      </w:r>
    </w:p>
    <w:tbl>
      <w:tblPr>
        <w:tblStyle w:val="a3"/>
        <w:tblW w:w="5000" w:type="pct"/>
        <w:tblLayout w:type="fixed"/>
        <w:tblLook w:val="04A0"/>
      </w:tblPr>
      <w:tblGrid>
        <w:gridCol w:w="1157"/>
        <w:gridCol w:w="936"/>
        <w:gridCol w:w="1623"/>
        <w:gridCol w:w="17"/>
        <w:gridCol w:w="2125"/>
        <w:gridCol w:w="1338"/>
        <w:gridCol w:w="1326"/>
      </w:tblGrid>
      <w:tr w:rsidR="008B6D2E" w:rsidRPr="00842359" w:rsidTr="003C475F">
        <w:tc>
          <w:tcPr>
            <w:tcW w:w="679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b/>
                <w:szCs w:val="21"/>
              </w:rPr>
            </w:pPr>
            <w:r w:rsidRPr="00842359">
              <w:rPr>
                <w:rFonts w:ascii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549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b/>
                <w:szCs w:val="21"/>
              </w:rPr>
            </w:pPr>
            <w:r w:rsidRPr="00842359">
              <w:rPr>
                <w:rFonts w:asciiTheme="minorEastAsia" w:hAnsiTheme="minorEastAsia" w:hint="eastAsia"/>
                <w:b/>
                <w:szCs w:val="21"/>
              </w:rPr>
              <w:t>时间段</w:t>
            </w: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b/>
                <w:szCs w:val="21"/>
              </w:rPr>
            </w:pPr>
            <w:r w:rsidRPr="00842359">
              <w:rPr>
                <w:rFonts w:asciiTheme="minorEastAsia" w:hAnsiTheme="minorEastAsia" w:hint="eastAsia"/>
                <w:b/>
                <w:szCs w:val="21"/>
              </w:rPr>
              <w:t>议题</w:t>
            </w:r>
          </w:p>
        </w:tc>
        <w:tc>
          <w:tcPr>
            <w:tcW w:w="1257" w:type="pct"/>
            <w:gridSpan w:val="2"/>
          </w:tcPr>
          <w:p w:rsidR="008B6D2E" w:rsidRPr="00842359" w:rsidRDefault="008B6D2E" w:rsidP="003C475F">
            <w:pPr>
              <w:rPr>
                <w:rFonts w:asciiTheme="minorEastAsia" w:hAnsiTheme="minorEastAsia"/>
                <w:b/>
                <w:szCs w:val="21"/>
              </w:rPr>
            </w:pPr>
            <w:r w:rsidRPr="00842359">
              <w:rPr>
                <w:rFonts w:ascii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785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b/>
                <w:szCs w:val="21"/>
              </w:rPr>
            </w:pPr>
            <w:r w:rsidRPr="00842359">
              <w:rPr>
                <w:rFonts w:asciiTheme="minorEastAsia" w:hAnsiTheme="minorEastAsia" w:hint="eastAsia"/>
                <w:b/>
                <w:szCs w:val="21"/>
              </w:rPr>
              <w:t>地点及时间</w:t>
            </w:r>
          </w:p>
        </w:tc>
        <w:tc>
          <w:tcPr>
            <w:tcW w:w="778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b/>
                <w:szCs w:val="21"/>
              </w:rPr>
            </w:pPr>
            <w:r w:rsidRPr="00842359">
              <w:rPr>
                <w:rFonts w:asciiTheme="minorEastAsia" w:hAnsiTheme="minorEastAsia" w:hint="eastAsia"/>
                <w:b/>
                <w:szCs w:val="21"/>
              </w:rPr>
              <w:t>主持人</w:t>
            </w:r>
          </w:p>
        </w:tc>
      </w:tr>
      <w:tr w:rsidR="008B6D2E" w:rsidRPr="00842359" w:rsidTr="003C475F">
        <w:tc>
          <w:tcPr>
            <w:tcW w:w="679" w:type="pct"/>
            <w:vMerge w:val="restar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11月10日</w:t>
            </w:r>
          </w:p>
        </w:tc>
        <w:tc>
          <w:tcPr>
            <w:tcW w:w="549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14:00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—</w:t>
            </w:r>
          </w:p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18:00</w:t>
            </w: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报到</w:t>
            </w:r>
          </w:p>
        </w:tc>
        <w:tc>
          <w:tcPr>
            <w:tcW w:w="1257" w:type="pct"/>
            <w:gridSpan w:val="2"/>
          </w:tcPr>
          <w:p w:rsidR="008B6D2E" w:rsidRPr="00842359" w:rsidRDefault="008B6D2E" w:rsidP="003C475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4235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万泰大酒店一楼大厅领取会议资料、办理住宿</w:t>
            </w:r>
            <w:r w:rsidRPr="0084235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5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会务组</w:t>
            </w:r>
          </w:p>
        </w:tc>
      </w:tr>
      <w:tr w:rsidR="008B6D2E" w:rsidRPr="00842359" w:rsidTr="003C475F"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9" w:type="pct"/>
          </w:tcPr>
          <w:p w:rsidR="008B6D2E" w:rsidRPr="00842359" w:rsidRDefault="008B6D2E" w:rsidP="003C475F">
            <w:pPr>
              <w:pStyle w:val="Default"/>
              <w:jc w:val="both"/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</w:pPr>
            <w:r w:rsidRPr="0084235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18:00</w:t>
            </w:r>
            <w:r w:rsidRPr="00842359">
              <w:rPr>
                <w:rFonts w:asciiTheme="minorEastAsia" w:eastAsiaTheme="minorEastAsia" w:hAnsiTheme="minorEastAsia" w:cs="宋体"/>
                <w:color w:val="auto"/>
                <w:sz w:val="21"/>
                <w:szCs w:val="21"/>
              </w:rPr>
              <w:t>—</w:t>
            </w:r>
          </w:p>
          <w:p w:rsidR="008B6D2E" w:rsidRPr="00842359" w:rsidRDefault="008B6D2E" w:rsidP="003C475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84235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19:30</w:t>
            </w: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pct"/>
            <w:gridSpan w:val="2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晚餐</w:t>
            </w:r>
          </w:p>
        </w:tc>
        <w:tc>
          <w:tcPr>
            <w:tcW w:w="785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酒店餐厅</w:t>
            </w:r>
          </w:p>
        </w:tc>
        <w:tc>
          <w:tcPr>
            <w:tcW w:w="778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郭加里、杜培光、余洋</w:t>
            </w:r>
          </w:p>
        </w:tc>
      </w:tr>
      <w:tr w:rsidR="008B6D2E" w:rsidRPr="00842359" w:rsidTr="003C475F"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9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19:30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—</w:t>
            </w:r>
            <w:r w:rsidRPr="00842359">
              <w:rPr>
                <w:rFonts w:asciiTheme="minorEastAsia" w:hAnsiTheme="minorEastAsia" w:hint="eastAsia"/>
                <w:szCs w:val="21"/>
              </w:rPr>
              <w:t>21:00</w:t>
            </w: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pct"/>
            <w:gridSpan w:val="2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理事会</w:t>
            </w:r>
          </w:p>
        </w:tc>
        <w:tc>
          <w:tcPr>
            <w:tcW w:w="785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酒店茶楼</w:t>
            </w:r>
          </w:p>
        </w:tc>
        <w:tc>
          <w:tcPr>
            <w:tcW w:w="778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张梦太会长</w:t>
            </w:r>
          </w:p>
        </w:tc>
      </w:tr>
      <w:tr w:rsidR="008B6D2E" w:rsidRPr="00842359" w:rsidTr="003C475F">
        <w:tc>
          <w:tcPr>
            <w:tcW w:w="679" w:type="pct"/>
            <w:vMerge w:val="restar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11月11日上午</w:t>
            </w:r>
          </w:p>
        </w:tc>
        <w:tc>
          <w:tcPr>
            <w:tcW w:w="549" w:type="pc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7:30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—</w:t>
            </w:r>
          </w:p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8:30</w:t>
            </w: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pct"/>
            <w:gridSpan w:val="2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早餐</w:t>
            </w:r>
          </w:p>
        </w:tc>
        <w:tc>
          <w:tcPr>
            <w:tcW w:w="785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酒店餐厅</w:t>
            </w:r>
          </w:p>
        </w:tc>
        <w:tc>
          <w:tcPr>
            <w:tcW w:w="778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6D2E" w:rsidRPr="00842359" w:rsidTr="003C475F"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9" w:type="pc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8:30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—</w:t>
            </w:r>
          </w:p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9:30</w:t>
            </w: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报到</w:t>
            </w:r>
          </w:p>
        </w:tc>
        <w:tc>
          <w:tcPr>
            <w:tcW w:w="1257" w:type="pct"/>
            <w:gridSpan w:val="2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请没有报到的代表现场报到</w:t>
            </w:r>
          </w:p>
        </w:tc>
        <w:tc>
          <w:tcPr>
            <w:tcW w:w="785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会场前</w:t>
            </w:r>
          </w:p>
        </w:tc>
        <w:tc>
          <w:tcPr>
            <w:tcW w:w="778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hint="eastAsia"/>
                <w:szCs w:val="21"/>
              </w:rPr>
              <w:t>会务组</w:t>
            </w:r>
          </w:p>
        </w:tc>
      </w:tr>
      <w:tr w:rsidR="008B6D2E" w:rsidRPr="00842359" w:rsidTr="003C475F">
        <w:trPr>
          <w:trHeight w:val="1605"/>
        </w:trPr>
        <w:tc>
          <w:tcPr>
            <w:tcW w:w="679" w:type="pct"/>
            <w:vMerge w:val="restar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日上午</w:t>
            </w:r>
          </w:p>
        </w:tc>
        <w:tc>
          <w:tcPr>
            <w:tcW w:w="549" w:type="pct"/>
            <w:vMerge w:val="restar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9:20— 10:20</w:t>
            </w:r>
          </w:p>
        </w:tc>
        <w:tc>
          <w:tcPr>
            <w:tcW w:w="952" w:type="pct"/>
            <w:vMerge w:val="restar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“一带一路”学术研讨会开幕</w:t>
            </w:r>
          </w:p>
        </w:tc>
        <w:tc>
          <w:tcPr>
            <w:tcW w:w="1257" w:type="pct"/>
            <w:gridSpan w:val="2"/>
            <w:tcBorders>
              <w:bottom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译</w:t>
            </w:r>
            <w:proofErr w:type="gramStart"/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协执行</w:t>
            </w:r>
            <w:proofErr w:type="gramEnd"/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副会长孔令翠介绍主席台就坐嘉宾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和领导并简要介绍会议筹办情况</w:t>
            </w:r>
          </w:p>
        </w:tc>
        <w:tc>
          <w:tcPr>
            <w:tcW w:w="785" w:type="pct"/>
            <w:vMerge w:val="restar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 w:val="restar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杜平（西华师范大学外国语学院总支书记，教授，</w:t>
            </w:r>
            <w:proofErr w:type="gramStart"/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省译协</w:t>
            </w:r>
            <w:proofErr w:type="gramEnd"/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常务理事）</w:t>
            </w:r>
          </w:p>
        </w:tc>
      </w:tr>
      <w:tr w:rsidR="008B6D2E" w:rsidRPr="00842359" w:rsidTr="003C475F">
        <w:trPr>
          <w:trHeight w:val="720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52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西华师范大学领导致辞</w:t>
            </w:r>
          </w:p>
        </w:tc>
        <w:tc>
          <w:tcPr>
            <w:tcW w:w="785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513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52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</w:tcBorders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张梦太会长做年度工作总结</w:t>
            </w:r>
          </w:p>
        </w:tc>
        <w:tc>
          <w:tcPr>
            <w:tcW w:w="785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360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52" w:type="pct"/>
            <w:vMerge w:val="restar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嘉宾讲话</w:t>
            </w:r>
          </w:p>
        </w:tc>
        <w:tc>
          <w:tcPr>
            <w:tcW w:w="1257" w:type="pct"/>
            <w:gridSpan w:val="2"/>
            <w:tcBorders>
              <w:bottom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 w:val="restar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41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52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13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52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80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颁奖仪式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.王维民副会长介绍《天府翻译奖》及科技翻译评奖情况并宣读获奖名单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.主席台领导为获奖者颁奖</w:t>
            </w:r>
          </w:p>
        </w:tc>
        <w:tc>
          <w:tcPr>
            <w:tcW w:w="785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80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10:20—10:40</w:t>
            </w: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合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影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（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茶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歇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）</w:t>
            </w:r>
          </w:p>
        </w:tc>
        <w:tc>
          <w:tcPr>
            <w:tcW w:w="785" w:type="pct"/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80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10:40—12:00</w:t>
            </w: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主旨发言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王东风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陈文存（西华师范大学外国语学院院长）</w:t>
            </w:r>
          </w:p>
        </w:tc>
      </w:tr>
      <w:tr w:rsidR="008B6D2E" w:rsidRPr="00842359" w:rsidTr="003C475F">
        <w:trPr>
          <w:trHeight w:val="480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52" w:type="pc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主旨发言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杨全红</w:t>
            </w: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80"/>
        </w:trPr>
        <w:tc>
          <w:tcPr>
            <w:tcW w:w="679" w:type="pc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中午</w:t>
            </w:r>
          </w:p>
        </w:tc>
        <w:tc>
          <w:tcPr>
            <w:tcW w:w="549" w:type="pc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12:00—14:00</w:t>
            </w:r>
          </w:p>
        </w:tc>
        <w:tc>
          <w:tcPr>
            <w:tcW w:w="2209" w:type="pct"/>
            <w:gridSpan w:val="3"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午餐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休息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364"/>
        </w:trPr>
        <w:tc>
          <w:tcPr>
            <w:tcW w:w="679" w:type="pct"/>
            <w:vMerge w:val="restar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日下午</w:t>
            </w:r>
          </w:p>
        </w:tc>
        <w:tc>
          <w:tcPr>
            <w:tcW w:w="549" w:type="pct"/>
            <w:vMerge w:val="restar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14:00— 6:00</w:t>
            </w:r>
          </w:p>
        </w:tc>
        <w:tc>
          <w:tcPr>
            <w:tcW w:w="962" w:type="pct"/>
            <w:gridSpan w:val="2"/>
            <w:vMerge w:val="restart"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分论坛1：“一带一路”背景下的翻译与翻译研究</w:t>
            </w:r>
          </w:p>
        </w:tc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13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380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297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297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199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73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 w:val="restart"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分论坛2：中国文化“走出去”与创新中华优秀传统文化对外传播方式研究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15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07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32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32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410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276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16:00—17:10</w:t>
            </w:r>
          </w:p>
        </w:tc>
        <w:tc>
          <w:tcPr>
            <w:tcW w:w="962" w:type="pct"/>
            <w:gridSpan w:val="2"/>
            <w:vMerge w:val="restart"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专家报告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331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vMerge/>
            <w:tcBorders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赵友斌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177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 w:val="restar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17:10—18:00</w:t>
            </w:r>
          </w:p>
        </w:tc>
        <w:tc>
          <w:tcPr>
            <w:tcW w:w="96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231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182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  <w:vMerge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会议总结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会长</w:t>
            </w:r>
            <w:proofErr w:type="gramStart"/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做会议</w:t>
            </w:r>
            <w:proofErr w:type="gramEnd"/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总结</w:t>
            </w: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B6D2E" w:rsidRPr="00842359" w:rsidTr="003C475F">
        <w:trPr>
          <w:trHeight w:val="182"/>
        </w:trPr>
        <w:tc>
          <w:tcPr>
            <w:tcW w:w="679" w:type="pct"/>
            <w:vMerge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549" w:type="pc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18:00</w:t>
            </w:r>
          </w:p>
        </w:tc>
        <w:tc>
          <w:tcPr>
            <w:tcW w:w="22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晚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餐</w:t>
            </w: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宾馆餐厅</w:t>
            </w: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郭加里，杜培光</w:t>
            </w:r>
          </w:p>
        </w:tc>
      </w:tr>
      <w:tr w:rsidR="008B6D2E" w:rsidRPr="00842359" w:rsidTr="003C475F">
        <w:trPr>
          <w:trHeight w:val="182"/>
        </w:trPr>
        <w:tc>
          <w:tcPr>
            <w:tcW w:w="679" w:type="pct"/>
          </w:tcPr>
          <w:p w:rsidR="008B6D2E" w:rsidRPr="00842359" w:rsidRDefault="008B6D2E" w:rsidP="003C475F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11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549" w:type="pct"/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8:00—</w:t>
            </w:r>
          </w:p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HAnsi"/>
                <w:kern w:val="0"/>
                <w:szCs w:val="21"/>
              </w:rPr>
            </w:pPr>
            <w:r w:rsidRPr="00842359">
              <w:rPr>
                <w:rFonts w:asciiTheme="minorEastAsia" w:hAnsiTheme="minorEastAsia" w:cstheme="minorHAnsi"/>
                <w:kern w:val="0"/>
                <w:szCs w:val="21"/>
              </w:rPr>
              <w:t>12:00</w:t>
            </w:r>
          </w:p>
        </w:tc>
        <w:tc>
          <w:tcPr>
            <w:tcW w:w="220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市区参观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:rsidR="008B6D2E" w:rsidRPr="00842359" w:rsidRDefault="008B6D2E" w:rsidP="003C47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2359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 w:rsidRPr="00842359">
              <w:rPr>
                <w:rFonts w:asciiTheme="minorEastAsia" w:hAnsiTheme="minorEastAsia" w:cs="宋体" w:hint="eastAsia"/>
                <w:kern w:val="0"/>
                <w:szCs w:val="21"/>
              </w:rPr>
              <w:t>返程</w:t>
            </w:r>
            <w:r w:rsidRPr="00842359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</w:tc>
        <w:tc>
          <w:tcPr>
            <w:tcW w:w="785" w:type="pct"/>
            <w:tcBorders>
              <w:left w:val="single" w:sz="4" w:space="0" w:color="auto"/>
              <w:righ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8B6D2E" w:rsidRPr="00842359" w:rsidRDefault="008B6D2E" w:rsidP="003C475F">
            <w:pPr>
              <w:autoSpaceDE w:val="0"/>
              <w:autoSpaceDN w:val="0"/>
              <w:adjustRightInd w:val="0"/>
              <w:ind w:leftChars="12" w:left="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B6D2E" w:rsidRPr="00842359" w:rsidRDefault="008B6D2E" w:rsidP="008B6D2E">
      <w:pPr>
        <w:autoSpaceDE w:val="0"/>
        <w:autoSpaceDN w:val="0"/>
        <w:adjustRightInd w:val="0"/>
        <w:rPr>
          <w:rFonts w:asciiTheme="minorEastAsia" w:hAnsiTheme="minorEastAsia" w:cs="楷体_GB2312"/>
          <w:kern w:val="0"/>
          <w:sz w:val="23"/>
          <w:szCs w:val="23"/>
        </w:rPr>
      </w:pPr>
    </w:p>
    <w:p w:rsidR="00551A2F" w:rsidRDefault="00551A2F"/>
    <w:sectPr w:rsidR="00551A2F" w:rsidSect="00551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D2E"/>
    <w:rsid w:val="00551A2F"/>
    <w:rsid w:val="008B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D2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B6D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YySj</dc:creator>
  <cp:lastModifiedBy>YySj</cp:lastModifiedBy>
  <cp:revision>1</cp:revision>
  <dcterms:created xsi:type="dcterms:W3CDTF">2017-10-19T08:09:00Z</dcterms:created>
  <dcterms:modified xsi:type="dcterms:W3CDTF">2017-10-19T08:09:00Z</dcterms:modified>
</cp:coreProperties>
</file>