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F57" w:rsidRPr="002018BF" w:rsidRDefault="001E5F57" w:rsidP="001E5F57">
      <w:pPr>
        <w:jc w:val="center"/>
        <w:rPr>
          <w:rFonts w:ascii="宋体" w:eastAsia="宋体" w:hAnsi="宋体" w:cs="Times New Roman"/>
          <w:b/>
        </w:rPr>
      </w:pPr>
      <w:r w:rsidRPr="002018BF">
        <w:rPr>
          <w:rFonts w:ascii="宋体" w:eastAsia="宋体" w:hAnsi="宋体" w:cs="Times New Roman"/>
          <w:b/>
        </w:rPr>
        <w:t>美国创业公司</w:t>
      </w:r>
      <w:r w:rsidRPr="002018BF">
        <w:rPr>
          <w:rFonts w:ascii="宋体" w:eastAsia="宋体" w:hAnsi="宋体" w:cs="Times New Roman" w:hint="eastAsia"/>
          <w:b/>
        </w:rPr>
        <w:t>：</w:t>
      </w:r>
      <w:r w:rsidRPr="002018BF">
        <w:rPr>
          <w:rFonts w:ascii="宋体" w:eastAsia="宋体" w:hAnsi="宋体" w:cs="Times New Roman"/>
          <w:b/>
        </w:rPr>
        <w:t>中西部的瞪羚</w:t>
      </w:r>
    </w:p>
    <w:p w:rsidR="001E5F57" w:rsidRDefault="001E5F57" w:rsidP="001E5F57">
      <w:pPr>
        <w:jc w:val="center"/>
        <w:rPr>
          <w:rFonts w:ascii="Times New Roman" w:eastAsia="宋体" w:hAnsi="Times New Roman" w:cs="Times New Roman"/>
        </w:rPr>
      </w:pPr>
    </w:p>
    <w:p w:rsidR="001E5F57" w:rsidRPr="002018BF" w:rsidRDefault="001E5F57" w:rsidP="001E5F57">
      <w:pPr>
        <w:jc w:val="center"/>
        <w:rPr>
          <w:rFonts w:ascii="宋体" w:eastAsia="宋体" w:hAnsi="宋体" w:cs="Times New Roman"/>
        </w:rPr>
      </w:pPr>
      <w:r w:rsidRPr="002018BF">
        <w:rPr>
          <w:rFonts w:ascii="宋体" w:eastAsia="宋体" w:hAnsi="宋体" w:cs="Times New Roman"/>
        </w:rPr>
        <w:t>美国的创业浪潮正盛，只要你看对地方</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乍看起来，美国经济似乎正在失去光环。以美国西北大学教授罗伯特·戈登（</w:t>
      </w:r>
      <w:r w:rsidRPr="002018BF">
        <w:rPr>
          <w:rFonts w:ascii="Times New Roman" w:eastAsia="宋体" w:hAnsi="Times New Roman" w:cs="Times New Roman"/>
        </w:rPr>
        <w:t>Robert Gordon</w:t>
      </w:r>
      <w:r w:rsidRPr="002018BF">
        <w:rPr>
          <w:rFonts w:ascii="宋体" w:eastAsia="宋体" w:hAnsi="宋体" w:cs="Times New Roman"/>
        </w:rPr>
        <w:t>）为首的许多经济学家哀叹，与早前的黄金时代相比，如今美国的生产力增长看起来羸弱无力。商界领袖们齐声唱衰，恰应和了如今媒体常挂在嘴边的论调，即美国的创业浪潮日渐衰退。那么，美国的整体竞争力想必是在直线下坠了？</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颇具影响力的智库“世界经济论坛”（</w:t>
      </w:r>
      <w:r w:rsidRPr="002018BF">
        <w:rPr>
          <w:rFonts w:ascii="Times New Roman" w:eastAsia="宋体" w:hAnsi="Times New Roman" w:cs="Times New Roman"/>
        </w:rPr>
        <w:t>World Economic Forum</w:t>
      </w:r>
      <w:r w:rsidRPr="002018BF">
        <w:rPr>
          <w:rFonts w:ascii="宋体" w:eastAsia="宋体" w:hAnsi="宋体" w:cs="Times New Roman"/>
        </w:rPr>
        <w:t>）给出了否定的答案。在它于</w:t>
      </w:r>
      <w:r w:rsidRPr="002018BF">
        <w:rPr>
          <w:rFonts w:ascii="Times New Roman" w:eastAsia="宋体" w:hAnsi="Times New Roman" w:cs="Times New Roman"/>
        </w:rPr>
        <w:t>9</w:t>
      </w:r>
      <w:r w:rsidRPr="002018BF">
        <w:rPr>
          <w:rFonts w:ascii="宋体" w:eastAsia="宋体" w:hAnsi="宋体" w:cs="Times New Roman"/>
        </w:rPr>
        <w:t>月</w:t>
      </w:r>
      <w:r w:rsidRPr="002018BF">
        <w:rPr>
          <w:rFonts w:ascii="Times New Roman" w:eastAsia="宋体" w:hAnsi="Times New Roman" w:cs="Times New Roman"/>
        </w:rPr>
        <w:t>27</w:t>
      </w:r>
      <w:r w:rsidRPr="002018BF">
        <w:rPr>
          <w:rFonts w:ascii="宋体" w:eastAsia="宋体" w:hAnsi="宋体" w:cs="Times New Roman"/>
        </w:rPr>
        <w:t>日例行发布的最新年度全球经济竞争力排名中，美国从第三位上升至第二位，仅次于瑞士。</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这在一定程度上是由于中国和欧洲等对手正饱受经济政策不力及生产力增长疲软的困扰。美国尽管有明显的弱点，如基础设施老化、政局分裂，但在世界经济论坛的分析中，这些缺陷被美国其他方面的优势盖过，如商业环境成熟、技术条件完备。而除市场规模以外，创新和创业文化仍然是美国超越其他富裕国家最多的因素。</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人们非常担忧美国的创业文化遭遇危机，是因为官方数据显示新成立公司的数量较以往有所减少。</w:t>
      </w:r>
      <w:r w:rsidRPr="002018BF">
        <w:rPr>
          <w:rFonts w:ascii="Times New Roman" w:eastAsia="宋体" w:hAnsi="Times New Roman" w:cs="Times New Roman"/>
        </w:rPr>
        <w:t>9</w:t>
      </w:r>
      <w:r w:rsidRPr="002018BF">
        <w:rPr>
          <w:rFonts w:ascii="宋体" w:eastAsia="宋体" w:hAnsi="宋体" w:cs="Times New Roman"/>
        </w:rPr>
        <w:t>月</w:t>
      </w:r>
      <w:r w:rsidRPr="002018BF">
        <w:rPr>
          <w:rFonts w:ascii="Times New Roman" w:eastAsia="宋体" w:hAnsi="Times New Roman" w:cs="Times New Roman"/>
        </w:rPr>
        <w:t>20</w:t>
      </w:r>
      <w:r w:rsidRPr="002018BF">
        <w:rPr>
          <w:rFonts w:ascii="宋体" w:eastAsia="宋体" w:hAnsi="宋体" w:cs="Times New Roman"/>
        </w:rPr>
        <w:t>日发布的最新数字显示，在</w:t>
      </w:r>
      <w:r w:rsidRPr="002018BF">
        <w:rPr>
          <w:rFonts w:ascii="Times New Roman" w:eastAsia="宋体" w:hAnsi="Times New Roman" w:cs="Times New Roman"/>
        </w:rPr>
        <w:t>2015</w:t>
      </w:r>
      <w:r w:rsidRPr="002018BF">
        <w:rPr>
          <w:rFonts w:ascii="宋体" w:eastAsia="宋体" w:hAnsi="宋体" w:cs="Times New Roman"/>
        </w:rPr>
        <w:t>年（有数据可查的最近一年），成立不到一年的公司有</w:t>
      </w:r>
      <w:r w:rsidRPr="002018BF">
        <w:rPr>
          <w:rFonts w:ascii="Times New Roman" w:eastAsia="宋体" w:hAnsi="Times New Roman" w:cs="Times New Roman"/>
        </w:rPr>
        <w:t>41.4</w:t>
      </w:r>
      <w:r w:rsidRPr="002018BF">
        <w:rPr>
          <w:rFonts w:ascii="宋体" w:eastAsia="宋体" w:hAnsi="宋体" w:cs="Times New Roman"/>
        </w:rPr>
        <w:t>万家，而在</w:t>
      </w:r>
      <w:r w:rsidRPr="002018BF">
        <w:rPr>
          <w:rFonts w:ascii="Times New Roman" w:eastAsia="宋体" w:hAnsi="Times New Roman" w:cs="Times New Roman"/>
        </w:rPr>
        <w:t>2008</w:t>
      </w:r>
      <w:r w:rsidRPr="002018BF">
        <w:rPr>
          <w:rFonts w:ascii="宋体" w:eastAsia="宋体" w:hAnsi="宋体" w:cs="Times New Roman"/>
        </w:rPr>
        <w:t>年金融危机前的十年间平均每年有</w:t>
      </w:r>
      <w:r w:rsidRPr="002018BF">
        <w:rPr>
          <w:rFonts w:ascii="Times New Roman" w:eastAsia="宋体" w:hAnsi="Times New Roman" w:cs="Times New Roman"/>
        </w:rPr>
        <w:t>51.1</w:t>
      </w:r>
      <w:r w:rsidRPr="002018BF">
        <w:rPr>
          <w:rFonts w:ascii="宋体" w:eastAsia="宋体" w:hAnsi="宋体" w:cs="Times New Roman"/>
        </w:rPr>
        <w:t>万家。然而，并非所有新公司都可等量齐观——有些企业家想打造的是下一个“特斯拉”，而不是又一间杂货铺。另一家以创业研究闻名的智库考夫曼基金会（</w:t>
      </w:r>
      <w:r w:rsidRPr="002018BF">
        <w:rPr>
          <w:rFonts w:ascii="Times New Roman" w:eastAsia="宋体" w:hAnsi="Times New Roman" w:cs="Times New Roman"/>
        </w:rPr>
        <w:t>Kauffman Foundation</w:t>
      </w:r>
      <w:r w:rsidRPr="002018BF">
        <w:rPr>
          <w:rFonts w:ascii="宋体" w:eastAsia="宋体" w:hAnsi="宋体" w:cs="Times New Roman"/>
        </w:rPr>
        <w:t>）表示，过去十年成立的约</w:t>
      </w:r>
      <w:r w:rsidRPr="002018BF">
        <w:rPr>
          <w:rFonts w:ascii="Times New Roman" w:eastAsia="宋体" w:hAnsi="Times New Roman" w:cs="Times New Roman"/>
        </w:rPr>
        <w:t>440</w:t>
      </w:r>
      <w:r w:rsidRPr="002018BF">
        <w:rPr>
          <w:rFonts w:ascii="宋体" w:eastAsia="宋体" w:hAnsi="宋体" w:cs="Times New Roman"/>
        </w:rPr>
        <w:t>万家公司中，大概有三万家可称为“瞪羚”企业，即高成长的年轻公司。这些公司在创造就业和创新上的影响力远超其他新公司，冲击力十足。</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考夫曼基金会即将发布的报告认为，在美国，高成长创业已从全球金融危机引发的低谷反弹，目前迅速蹿升。专家们审视了三个方面：创业公司在头五年的增长速度、创立第十年员工增至</w:t>
      </w:r>
      <w:r w:rsidRPr="002018BF">
        <w:rPr>
          <w:rFonts w:ascii="Times New Roman" w:eastAsia="宋体" w:hAnsi="Times New Roman" w:cs="Times New Roman"/>
        </w:rPr>
        <w:t>50</w:t>
      </w:r>
      <w:r w:rsidRPr="002018BF">
        <w:rPr>
          <w:rFonts w:ascii="宋体" w:eastAsia="宋体" w:hAnsi="宋体" w:cs="Times New Roman"/>
        </w:rPr>
        <w:t>人以上的公司占比、三年年化增长至少达</w:t>
      </w:r>
      <w:r w:rsidRPr="002018BF">
        <w:rPr>
          <w:rFonts w:ascii="Times New Roman" w:eastAsia="宋体" w:hAnsi="Times New Roman" w:cs="Times New Roman"/>
        </w:rPr>
        <w:t>20%</w:t>
      </w:r>
      <w:r w:rsidRPr="002018BF">
        <w:rPr>
          <w:rFonts w:ascii="宋体" w:eastAsia="宋体" w:hAnsi="宋体" w:cs="Times New Roman"/>
        </w:rPr>
        <w:t>且年收入达</w:t>
      </w:r>
      <w:r w:rsidRPr="002018BF">
        <w:rPr>
          <w:rFonts w:ascii="Times New Roman" w:eastAsia="宋体" w:hAnsi="Times New Roman" w:cs="Times New Roman"/>
        </w:rPr>
        <w:t>200</w:t>
      </w:r>
      <w:r w:rsidRPr="002018BF">
        <w:rPr>
          <w:rFonts w:ascii="宋体" w:eastAsia="宋体" w:hAnsi="宋体" w:cs="Times New Roman"/>
        </w:rPr>
        <w:t>万美元或以上的“高成长”公司占比。</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该分析也显示，这类“瞪羚”企业出现在人们意想不到的地方。以医疗技术创业公司</w:t>
      </w:r>
      <w:r w:rsidRPr="002018BF">
        <w:rPr>
          <w:rFonts w:ascii="Times New Roman" w:eastAsia="宋体" w:hAnsi="Times New Roman" w:cs="Times New Roman"/>
        </w:rPr>
        <w:t>ProviderTrust</w:t>
      </w:r>
      <w:r w:rsidRPr="002018BF">
        <w:rPr>
          <w:rFonts w:ascii="宋体" w:eastAsia="宋体" w:hAnsi="宋体" w:cs="Times New Roman"/>
        </w:rPr>
        <w:t>为例，该公司开发了一款新颖的“软件即服务”产品，帮助医疗保健公司高效追查从业人员的专业资格及执照信息。由于各州通常不会及时互相通报针对医疗从业人员的处分，一些违法之徒可能会跑到其他州求职，而一旦被监管机构发现问题，不知情的新雇主将面临高昂罚款。</w:t>
      </w:r>
      <w:r w:rsidRPr="002018BF">
        <w:rPr>
          <w:rFonts w:ascii="Times New Roman" w:eastAsia="宋体" w:hAnsi="Times New Roman" w:cs="Times New Roman"/>
        </w:rPr>
        <w:t>ProviderTrust</w:t>
      </w:r>
      <w:r w:rsidRPr="002018BF">
        <w:rPr>
          <w:rFonts w:ascii="宋体" w:eastAsia="宋体" w:hAnsi="宋体" w:cs="Times New Roman"/>
        </w:rPr>
        <w:t>自</w:t>
      </w:r>
      <w:r w:rsidRPr="002018BF">
        <w:rPr>
          <w:rFonts w:ascii="Times New Roman" w:eastAsia="宋体" w:hAnsi="Times New Roman" w:cs="Times New Roman"/>
        </w:rPr>
        <w:t>2010</w:t>
      </w:r>
      <w:r w:rsidRPr="002018BF">
        <w:rPr>
          <w:rFonts w:ascii="宋体" w:eastAsia="宋体" w:hAnsi="宋体" w:cs="Times New Roman"/>
        </w:rPr>
        <w:t>年成立以来一直以每年</w:t>
      </w:r>
      <w:r w:rsidRPr="002018BF">
        <w:rPr>
          <w:rFonts w:ascii="Times New Roman" w:eastAsia="宋体" w:hAnsi="Times New Roman" w:cs="Times New Roman"/>
        </w:rPr>
        <w:t>60%</w:t>
      </w:r>
      <w:r w:rsidRPr="002018BF">
        <w:rPr>
          <w:rFonts w:ascii="宋体" w:eastAsia="宋体" w:hAnsi="宋体" w:cs="Times New Roman"/>
        </w:rPr>
        <w:t>以上的增速发展，今年收入应该可达</w:t>
      </w:r>
      <w:r w:rsidRPr="002018BF">
        <w:rPr>
          <w:rFonts w:ascii="Times New Roman" w:eastAsia="宋体" w:hAnsi="Times New Roman" w:cs="Times New Roman"/>
        </w:rPr>
        <w:t>1000</w:t>
      </w:r>
      <w:r w:rsidRPr="002018BF">
        <w:rPr>
          <w:rFonts w:ascii="宋体" w:eastAsia="宋体" w:hAnsi="宋体" w:cs="Times New Roman"/>
        </w:rPr>
        <w:t>万美元。</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另一个例子是美国首家完全基于手机的保险公司</w:t>
      </w:r>
      <w:r w:rsidRPr="002018BF">
        <w:rPr>
          <w:rFonts w:ascii="Times New Roman" w:eastAsia="宋体" w:hAnsi="Times New Roman" w:cs="Times New Roman"/>
        </w:rPr>
        <w:t>Root Insurance</w:t>
      </w:r>
      <w:r w:rsidRPr="002018BF">
        <w:rPr>
          <w:rFonts w:ascii="宋体" w:eastAsia="宋体" w:hAnsi="宋体" w:cs="Times New Roman"/>
        </w:rPr>
        <w:t>，其应用下载量的月增幅接近</w:t>
      </w:r>
      <w:r w:rsidRPr="002018BF">
        <w:rPr>
          <w:rFonts w:ascii="Times New Roman" w:eastAsia="宋体" w:hAnsi="Times New Roman" w:cs="Times New Roman"/>
        </w:rPr>
        <w:t>50%</w:t>
      </w:r>
      <w:r w:rsidRPr="002018BF">
        <w:rPr>
          <w:rFonts w:ascii="宋体" w:eastAsia="宋体" w:hAnsi="宋体" w:cs="Times New Roman"/>
        </w:rPr>
        <w:t>。该公司利用实际驾驶数据为所有客户设定车险费率，并向使用特斯拉汽车自动驾驶模式的驾驶者提供保费折扣。公司的首席执行官亚历克斯·蒂姆（</w:t>
      </w:r>
      <w:r w:rsidRPr="002018BF">
        <w:rPr>
          <w:rFonts w:ascii="Times New Roman" w:eastAsia="宋体" w:hAnsi="Times New Roman" w:cs="Times New Roman"/>
        </w:rPr>
        <w:t>Alex Timm</w:t>
      </w:r>
      <w:r w:rsidRPr="002018BF">
        <w:rPr>
          <w:rFonts w:ascii="宋体" w:eastAsia="宋体" w:hAnsi="宋体" w:cs="Times New Roman"/>
        </w:rPr>
        <w:t>）解释说，从客户手机收集的数据证明，汽车采用自动驾驶模式时，安全性更高。该公司甚至能通过分析智能手机的微小震动发现驾驶者在驾车时发短信，从而对其做出惩罚。</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Times New Roman" w:cs="Times New Roman"/>
        </w:rPr>
        <w:lastRenderedPageBreak/>
        <w:t>​</w:t>
      </w:r>
      <w:r w:rsidRPr="002018BF">
        <w:rPr>
          <w:rFonts w:ascii="宋体" w:eastAsia="宋体" w:hAnsi="宋体" w:cs="Times New Roman"/>
        </w:rPr>
        <w:t>上述两家“瞪羚”企业并不在硅谷或波士顿，而是分别位于纳什维尔（</w:t>
      </w:r>
      <w:r w:rsidRPr="002018BF">
        <w:rPr>
          <w:rFonts w:ascii="Times New Roman" w:eastAsia="宋体" w:hAnsi="Times New Roman" w:cs="Times New Roman"/>
        </w:rPr>
        <w:t>Nashville</w:t>
      </w:r>
      <w:r w:rsidRPr="002018BF">
        <w:rPr>
          <w:rFonts w:ascii="宋体" w:eastAsia="宋体" w:hAnsi="宋体" w:cs="Times New Roman"/>
        </w:rPr>
        <w:t>）和哥伦布（</w:t>
      </w:r>
      <w:r w:rsidRPr="002018BF">
        <w:rPr>
          <w:rFonts w:ascii="Times New Roman" w:eastAsia="宋体" w:hAnsi="Times New Roman" w:cs="Times New Roman"/>
        </w:rPr>
        <w:t>Columbus</w:t>
      </w:r>
      <w:r w:rsidRPr="002018BF">
        <w:rPr>
          <w:rFonts w:ascii="宋体" w:eastAsia="宋体" w:hAnsi="宋体" w:cs="Times New Roman"/>
        </w:rPr>
        <w:t>）。美国中西部其他被忽视的城市也是高增长创业公司的聚集地。总部位于俄亥俄州的风投基金</w:t>
      </w:r>
      <w:r w:rsidRPr="002018BF">
        <w:rPr>
          <w:rFonts w:ascii="Times New Roman" w:eastAsia="宋体" w:hAnsi="Times New Roman" w:cs="Times New Roman"/>
        </w:rPr>
        <w:t>Drive Capital</w:t>
      </w:r>
      <w:r w:rsidRPr="002018BF">
        <w:rPr>
          <w:rFonts w:ascii="宋体" w:eastAsia="宋体" w:hAnsi="宋体" w:cs="Times New Roman"/>
        </w:rPr>
        <w:t>的马克·克瓦姆（</w:t>
      </w:r>
      <w:r w:rsidRPr="002018BF">
        <w:rPr>
          <w:rFonts w:ascii="Times New Roman" w:eastAsia="宋体" w:hAnsi="Times New Roman" w:cs="Times New Roman"/>
        </w:rPr>
        <w:t>Mark Kvamme</w:t>
      </w:r>
      <w:r w:rsidRPr="002018BF">
        <w:rPr>
          <w:rFonts w:ascii="宋体" w:eastAsia="宋体" w:hAnsi="宋体" w:cs="Times New Roman"/>
        </w:rPr>
        <w:t>）指出，印第安纳波利斯是新崛起的技术中心：当地一家数字营销创业公司</w:t>
      </w:r>
      <w:r w:rsidRPr="002018BF">
        <w:rPr>
          <w:rFonts w:ascii="Times New Roman" w:eastAsia="宋体" w:hAnsi="Times New Roman" w:cs="Times New Roman"/>
        </w:rPr>
        <w:t>ExactTarget</w:t>
      </w:r>
      <w:r w:rsidRPr="002018BF">
        <w:rPr>
          <w:rFonts w:ascii="宋体" w:eastAsia="宋体" w:hAnsi="宋体" w:cs="Times New Roman"/>
        </w:rPr>
        <w:t>在</w:t>
      </w:r>
      <w:r w:rsidRPr="002018BF">
        <w:rPr>
          <w:rFonts w:ascii="Times New Roman" w:eastAsia="宋体" w:hAnsi="Times New Roman" w:cs="Times New Roman"/>
        </w:rPr>
        <w:t>2013</w:t>
      </w:r>
      <w:r w:rsidRPr="002018BF">
        <w:rPr>
          <w:rFonts w:ascii="宋体" w:eastAsia="宋体" w:hAnsi="宋体" w:cs="Times New Roman"/>
        </w:rPr>
        <w:t>年被加州软件巨头</w:t>
      </w:r>
      <w:r w:rsidRPr="002018BF">
        <w:rPr>
          <w:rFonts w:ascii="Times New Roman" w:eastAsia="宋体" w:hAnsi="Times New Roman" w:cs="Times New Roman"/>
        </w:rPr>
        <w:t>Salesforce</w:t>
      </w:r>
      <w:r w:rsidRPr="002018BF">
        <w:rPr>
          <w:rFonts w:ascii="宋体" w:eastAsia="宋体" w:hAnsi="宋体" w:cs="Times New Roman"/>
        </w:rPr>
        <w:t>以</w:t>
      </w:r>
      <w:r w:rsidRPr="002018BF">
        <w:rPr>
          <w:rFonts w:ascii="Times New Roman" w:eastAsia="宋体" w:hAnsi="Times New Roman" w:cs="Times New Roman"/>
        </w:rPr>
        <w:t>25</w:t>
      </w:r>
      <w:r w:rsidRPr="002018BF">
        <w:rPr>
          <w:rFonts w:ascii="宋体" w:eastAsia="宋体" w:hAnsi="宋体" w:cs="Times New Roman"/>
        </w:rPr>
        <w:t>亿美元收购。“从硅谷和西雅图挖人才变得容易多了。”克瓦姆说。他是加州当地人，在离开硅谷顶级风投基金红杉资本（</w:t>
      </w:r>
      <w:r w:rsidRPr="002018BF">
        <w:rPr>
          <w:rFonts w:ascii="Times New Roman" w:eastAsia="宋体" w:hAnsi="Times New Roman" w:cs="Times New Roman"/>
        </w:rPr>
        <w:t>Sequoia Capital</w:t>
      </w:r>
      <w:r w:rsidRPr="002018BF">
        <w:rPr>
          <w:rFonts w:ascii="宋体" w:eastAsia="宋体" w:hAnsi="宋体" w:cs="Times New Roman"/>
        </w:rPr>
        <w:t>）后创立了</w:t>
      </w:r>
      <w:r w:rsidRPr="002018BF">
        <w:rPr>
          <w:rFonts w:ascii="Times New Roman" w:eastAsia="宋体" w:hAnsi="Times New Roman" w:cs="Times New Roman"/>
        </w:rPr>
        <w:t>Drive Capital</w:t>
      </w:r>
      <w:r w:rsidRPr="002018BF">
        <w:rPr>
          <w:rFonts w:ascii="宋体" w:eastAsia="宋体" w:hAnsi="宋体" w:cs="Times New Roman"/>
        </w:rPr>
        <w:t>。</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风投公司</w:t>
      </w:r>
      <w:r w:rsidRPr="00D63ACD">
        <w:rPr>
          <w:rFonts w:ascii="Times New Roman" w:eastAsia="宋体" w:hAnsi="Times New Roman" w:cs="Times New Roman"/>
        </w:rPr>
        <w:t>Revolution</w:t>
      </w:r>
      <w:r w:rsidRPr="002018BF">
        <w:rPr>
          <w:rFonts w:ascii="宋体" w:eastAsia="宋体" w:hAnsi="宋体" w:cs="Times New Roman"/>
        </w:rPr>
        <w:t>的史蒂夫·凯斯（</w:t>
      </w:r>
      <w:r w:rsidRPr="00D63ACD">
        <w:rPr>
          <w:rFonts w:ascii="Times New Roman" w:eastAsia="宋体" w:hAnsi="Times New Roman" w:cs="Times New Roman"/>
        </w:rPr>
        <w:t>Steve Case</w:t>
      </w:r>
      <w:r w:rsidRPr="002018BF">
        <w:rPr>
          <w:rFonts w:ascii="宋体" w:eastAsia="宋体" w:hAnsi="宋体" w:cs="Times New Roman"/>
        </w:rPr>
        <w:t>，成为风险投资家之前是一位企业家，在</w:t>
      </w:r>
      <w:r w:rsidRPr="00D63ACD">
        <w:rPr>
          <w:rFonts w:ascii="Times New Roman" w:eastAsia="宋体" w:hAnsi="Times New Roman" w:cs="Times New Roman"/>
        </w:rPr>
        <w:t>1985</w:t>
      </w:r>
      <w:r w:rsidRPr="002018BF">
        <w:rPr>
          <w:rFonts w:ascii="宋体" w:eastAsia="宋体" w:hAnsi="宋体" w:cs="Times New Roman"/>
        </w:rPr>
        <w:t>年联合创办了“美国在线”的前身企业）称上述现象为“其他人的崛起”。他定期乘坐巴士穿行美国各地，为众多当地创业者打气，有时也直接投资。在行程中他观察到了这一趋势。他认为三个因素起了助推作用：进入门槛已降低，尤其是对科技公司而言；创业公司要获得风险资本，包括通过众筹，已不限于要在东西海岸；地方政府加强了对培训计划、加速器及其他软基础设施建设的支持，大大提高了创业公司的成功率。</w:t>
      </w:r>
    </w:p>
    <w:p w:rsidR="001E5F57" w:rsidRPr="002018BF" w:rsidRDefault="001E5F57" w:rsidP="001E5F57">
      <w:pPr>
        <w:ind w:firstLineChars="200" w:firstLine="420"/>
        <w:rPr>
          <w:rFonts w:ascii="宋体" w:eastAsia="宋体" w:hAnsi="宋体" w:cs="Times New Roman"/>
        </w:rPr>
      </w:pPr>
    </w:p>
    <w:p w:rsidR="001E5F57" w:rsidRPr="002018BF" w:rsidRDefault="001E5F57" w:rsidP="001E5F57">
      <w:pPr>
        <w:ind w:firstLineChars="200" w:firstLine="420"/>
        <w:rPr>
          <w:rFonts w:ascii="宋体" w:eastAsia="宋体" w:hAnsi="宋体" w:cs="Times New Roman"/>
        </w:rPr>
      </w:pPr>
      <w:r w:rsidRPr="002018BF">
        <w:rPr>
          <w:rFonts w:ascii="宋体" w:eastAsia="宋体" w:hAnsi="宋体" w:cs="Times New Roman"/>
        </w:rPr>
        <w:t>有人质疑高成长创业公司是否真的能在美国遍地开花。对此，凯斯承认集群确有其价值。但他坚称，不必将风投资金总额的近四分之三统统投向加州、麻省及纽约。“如果把这些钱分散投向</w:t>
      </w:r>
      <w:r w:rsidRPr="00D63ACD">
        <w:rPr>
          <w:rFonts w:ascii="Times New Roman" w:eastAsia="宋体" w:hAnsi="Times New Roman" w:cs="Times New Roman"/>
        </w:rPr>
        <w:t>30</w:t>
      </w:r>
      <w:r w:rsidRPr="002018BF">
        <w:rPr>
          <w:rFonts w:ascii="宋体" w:eastAsia="宋体" w:hAnsi="宋体" w:cs="Times New Roman"/>
        </w:rPr>
        <w:t>个城市，”他说，“美国将焕然一新。”</w:t>
      </w:r>
      <w:r w:rsidRPr="002018BF">
        <w:rPr>
          <w:rFonts w:ascii="宋体" w:eastAsia="宋体" w:hAnsi="Times New Roman" w:cs="Times New Roman"/>
        </w:rPr>
        <w:t>​​​​</w:t>
      </w:r>
    </w:p>
    <w:p w:rsidR="005F25D5" w:rsidRDefault="005F25D5"/>
    <w:sectPr w:rsidR="005F25D5" w:rsidSect="008622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646" w:rsidRDefault="002F6646" w:rsidP="001E5F57">
      <w:r>
        <w:separator/>
      </w:r>
    </w:p>
  </w:endnote>
  <w:endnote w:type="continuationSeparator" w:id="1">
    <w:p w:rsidR="002F6646" w:rsidRDefault="002F6646" w:rsidP="001E5F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646" w:rsidRDefault="002F6646" w:rsidP="001E5F57">
      <w:r>
        <w:separator/>
      </w:r>
    </w:p>
  </w:footnote>
  <w:footnote w:type="continuationSeparator" w:id="1">
    <w:p w:rsidR="002F6646" w:rsidRDefault="002F6646" w:rsidP="001E5F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F57"/>
    <w:rsid w:val="001E5F57"/>
    <w:rsid w:val="002F6646"/>
    <w:rsid w:val="005F25D5"/>
    <w:rsid w:val="00A47A99"/>
    <w:rsid w:val="00BB29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F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5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5F57"/>
    <w:rPr>
      <w:sz w:val="18"/>
      <w:szCs w:val="18"/>
    </w:rPr>
  </w:style>
  <w:style w:type="paragraph" w:styleId="a4">
    <w:name w:val="footer"/>
    <w:basedOn w:val="a"/>
    <w:link w:val="Char0"/>
    <w:uiPriority w:val="99"/>
    <w:semiHidden/>
    <w:unhideWhenUsed/>
    <w:rsid w:val="001E5F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5F5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3</cp:revision>
  <dcterms:created xsi:type="dcterms:W3CDTF">2017-11-17T01:46:00Z</dcterms:created>
  <dcterms:modified xsi:type="dcterms:W3CDTF">2017-11-24T06:31:00Z</dcterms:modified>
</cp:coreProperties>
</file>